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1F7" w:rsidRDefault="004261F7"/>
    <w:p w:rsidR="004261F7" w:rsidRDefault="004261F7"/>
    <w:p w:rsidR="004261F7" w:rsidRDefault="004261F7"/>
    <w:p w:rsidR="004261F7" w:rsidRDefault="004261F7"/>
    <w:p w:rsidR="004261F7" w:rsidRDefault="004261F7"/>
    <w:p w:rsidR="004261F7" w:rsidRDefault="004261F7"/>
    <w:p w:rsidR="004261F7" w:rsidRDefault="004261F7" w:rsidP="004261F7">
      <w:pPr>
        <w:jc w:val="center"/>
      </w:pPr>
      <w:r>
        <w:t>Image Guided Therapy Application</w:t>
      </w:r>
    </w:p>
    <w:p w:rsidR="004261F7" w:rsidRDefault="004261F7" w:rsidP="004261F7">
      <w:pPr>
        <w:jc w:val="center"/>
      </w:pPr>
      <w:r>
        <w:t>Name of Student</w:t>
      </w:r>
    </w:p>
    <w:p w:rsidR="004261F7" w:rsidRDefault="004261F7" w:rsidP="004261F7">
      <w:pPr>
        <w:jc w:val="center"/>
      </w:pPr>
      <w:r>
        <w:t>Name of Institution</w:t>
      </w:r>
    </w:p>
    <w:p w:rsidR="004261F7" w:rsidRDefault="004261F7" w:rsidP="004261F7">
      <w:pPr>
        <w:jc w:val="center"/>
      </w:pPr>
      <w:r>
        <w:t>Date</w:t>
      </w:r>
      <w:r>
        <w:br w:type="page"/>
      </w:r>
    </w:p>
    <w:p w:rsidR="004261F7" w:rsidRDefault="004261F7" w:rsidP="004261F7">
      <w:pPr>
        <w:ind w:firstLine="720"/>
      </w:pPr>
      <w:r>
        <w:lastRenderedPageBreak/>
        <w:t>For women diagnosed with breast cancer, chemotherapy is often a top priority response before surgery. This chronological treatment setup increases the likelihood of lumpectomy, where neoadjuvant treatment weakens and destroys breast cancer. Though neoadjuvant therapy is not applicable as a treatment to malignancy, it reduces chances of the physicians resulting to mastectomy (</w:t>
      </w:r>
      <w:proofErr w:type="spellStart"/>
      <w:r>
        <w:t>Killelea</w:t>
      </w:r>
      <w:proofErr w:type="spellEnd"/>
      <w:r>
        <w:t xml:space="preserve"> et al., 2015). Though capable, chemotherapy results in adverse physical and psychological side effects (</w:t>
      </w:r>
      <w:proofErr w:type="spellStart"/>
      <w:r>
        <w:t>Kayl</w:t>
      </w:r>
      <w:proofErr w:type="spellEnd"/>
      <w:r>
        <w:t xml:space="preserve"> &amp; Meyers, 2006). Guided-imagery therapies are the most appropriate intervention integrated with music and relaxation training significantly alleviates the adverse side effects of chemotherapy. This technique mediates anxiety and depression in breast cancer patients, and in rare instances, improves the white blood cell count (Chen, Wang, Yang, &amp; Chung, 2015). </w:t>
      </w:r>
    </w:p>
    <w:p w:rsidR="004261F7" w:rsidRDefault="004261F7" w:rsidP="004261F7">
      <w:pPr>
        <w:ind w:firstLine="720"/>
      </w:pPr>
      <w:r>
        <w:t xml:space="preserve">Hsia and team found empirical evidence that indicates Image-Guided Therapy was more effective in the mid-term and long-term of cancer treatment than techniques that did not adopt IGRT (Hsia, </w:t>
      </w:r>
      <w:proofErr w:type="spellStart"/>
      <w:r>
        <w:t>Tu</w:t>
      </w:r>
      <w:proofErr w:type="spellEnd"/>
      <w:r>
        <w:t xml:space="preserve">, Fang, Liang, &amp; </w:t>
      </w:r>
      <w:proofErr w:type="spellStart"/>
      <w:r>
        <w:t>Chien</w:t>
      </w:r>
      <w:proofErr w:type="spellEnd"/>
      <w:r>
        <w:t xml:space="preserve">, 2015). IGRT has a chance to be cost-effective of 68% and 70% willingness to pay threshold. The same data obtained 50,000 USD/LY and 150,000 USD/LY respectively. IGRT remained cost-effective in the statistical and supplementary analysis. Though the United States has no formal process for guided imagery practitioners, many schools have inculcated programs that lead to certification in this field. The programs and the cost efficiency </w:t>
      </w:r>
      <w:proofErr w:type="gramStart"/>
      <w:r>
        <w:t>makes</w:t>
      </w:r>
      <w:proofErr w:type="gramEnd"/>
      <w:r>
        <w:t xml:space="preserve"> the proposed solution a realistic one. </w:t>
      </w:r>
    </w:p>
    <w:p w:rsidR="004261F7" w:rsidRDefault="004261F7" w:rsidP="004261F7">
      <w:pPr>
        <w:ind w:firstLine="720"/>
      </w:pPr>
      <w:r>
        <w:t xml:space="preserve">The organization has long established a need for quality care and within that directive, involves follow-ups. Guided Imagery conforms to the working principle of follow up, and on some occasions, it can be adopted as a form of primary care. The therapy session does not utilize any resources, except soft music and adequate room space to host the patient and </w:t>
      </w:r>
      <w:proofErr w:type="spellStart"/>
      <w:proofErr w:type="gramStart"/>
      <w:r>
        <w:t>thu</w:t>
      </w:r>
      <w:proofErr w:type="spellEnd"/>
      <w:proofErr w:type="gramEnd"/>
      <w:r>
        <w:t xml:space="preserve"> registered nurse. A registered nurse or therapist can oversee the entire process effectively. Visualization is a </w:t>
      </w:r>
      <w:r>
        <w:lastRenderedPageBreak/>
        <w:t xml:space="preserve">motivational technique and majorly involves settling the patient and actively engaging them in hypnotic rest. The method is very effective in reducing the feeling of depression and fatigue, but </w:t>
      </w:r>
      <w:proofErr w:type="spellStart"/>
      <w:r>
        <w:t>t</w:t>
      </w:r>
      <w:proofErr w:type="spellEnd"/>
      <w:r>
        <w:t xml:space="preserve"> the same time boosting feelings of well-being. A critical expectation of the technique is an increase in the immune system cells to keep the rest of the body healthy (Sheikh, 2016). </w:t>
      </w:r>
    </w:p>
    <w:p w:rsidR="004261F7" w:rsidRDefault="004261F7" w:rsidP="004261F7">
      <w:pPr>
        <w:ind w:firstLine="720"/>
      </w:pPr>
      <w:r>
        <w:t>A typical session involves the registered nurse employing any version of the technique that will lead you to imagined experiences in your mind. The nurse takes charge of the hypnotized state of the patient and steers them in the direction they feel most safe, secure, peaceful and relaxed (</w:t>
      </w:r>
      <w:proofErr w:type="spellStart"/>
      <w:r>
        <w:t>Shenefelt</w:t>
      </w:r>
      <w:proofErr w:type="spellEnd"/>
      <w:r>
        <w:t>, 2013). Gentle background music is essential in creating an atmosphere of relaxation and avoiding any forms of distractions. The nurse then requests the patient to use her imagination in any capability to combat the illness and describes sensations that may accompany you. The procedure takes immediate effect, since the patients may recognize a positive shift in sensations and feelings. A crucial obstacle to overcome is that the institution is overly busy, and finding the ambiance for peace and tranquility is a challenge. The patient feels valued since every session is tailor-made for each specific client. Continued support for the program improves the standards of quality care adopted by the organization.</w:t>
      </w:r>
    </w:p>
    <w:p w:rsidR="004261F7" w:rsidRDefault="004261F7">
      <w:r>
        <w:br w:type="page"/>
      </w:r>
    </w:p>
    <w:sdt>
      <w:sdtPr>
        <w:id w:val="191536171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4261F7" w:rsidRPr="004261F7" w:rsidRDefault="004261F7" w:rsidP="004261F7">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4261F7" w:rsidRDefault="004261F7" w:rsidP="004261F7">
              <w:pPr>
                <w:pStyle w:val="Bibliography"/>
                <w:ind w:left="720" w:hanging="720"/>
                <w:rPr>
                  <w:noProof/>
                </w:rPr>
              </w:pPr>
              <w:r>
                <w:fldChar w:fldCharType="begin"/>
              </w:r>
              <w:r>
                <w:instrText xml:space="preserve"> BIBLIOGRAPHY </w:instrText>
              </w:r>
              <w:r>
                <w:fldChar w:fldCharType="separate"/>
              </w:r>
              <w:r>
                <w:rPr>
                  <w:noProof/>
                </w:rPr>
                <w:t xml:space="preserve">chen, S.-F., Wang, H.-H., Yang, H.-Y., &amp; Chung, U.-L. (2015). Effect of relaxation with guided imagery on the physical and psychological symptoms of breast cancer patients undergoing chemotherapy. </w:t>
              </w:r>
              <w:r>
                <w:rPr>
                  <w:i/>
                  <w:iCs/>
                  <w:noProof/>
                </w:rPr>
                <w:t>Iranian Red Crescent Medical Journal, 17</w:t>
              </w:r>
              <w:r>
                <w:rPr>
                  <w:noProof/>
                </w:rPr>
                <w:t>(11). doi:https://dx.doi.org/10.5812%2Fircmj.31277</w:t>
              </w:r>
            </w:p>
            <w:p w:rsidR="004261F7" w:rsidRDefault="004261F7" w:rsidP="004261F7">
              <w:pPr>
                <w:pStyle w:val="Bibliography"/>
                <w:ind w:left="720" w:hanging="720"/>
                <w:rPr>
                  <w:noProof/>
                </w:rPr>
              </w:pPr>
              <w:r>
                <w:rPr>
                  <w:noProof/>
                </w:rPr>
                <w:t xml:space="preserve">Hsia, T.-C., Tu, C.-Y., Fang, H.-Y., Liang, J.-A., &amp; Chien, C.-R. (2015). Cost and effectiveness of image-guided radiotherapy for non-operated localized lung cancer: a population-based propensity score-matched analysis. </w:t>
              </w:r>
              <w:r>
                <w:rPr>
                  <w:i/>
                  <w:iCs/>
                  <w:noProof/>
                </w:rPr>
                <w:t>Journal of thoracic disease, 7</w:t>
              </w:r>
              <w:r>
                <w:rPr>
                  <w:noProof/>
                </w:rPr>
                <w:t>(9), 1643. doi:10.3978/j.issn.2072-1439.2015.09.36</w:t>
              </w:r>
            </w:p>
            <w:p w:rsidR="004261F7" w:rsidRDefault="004261F7" w:rsidP="004261F7">
              <w:pPr>
                <w:pStyle w:val="Bibliography"/>
                <w:ind w:left="720" w:hanging="720"/>
                <w:rPr>
                  <w:noProof/>
                </w:rPr>
              </w:pPr>
              <w:r>
                <w:rPr>
                  <w:noProof/>
                </w:rPr>
                <w:t xml:space="preserve">Kayl, A. E., &amp; Meyers, C. A. (2006). "Side-effects of chemotherapy and quality of life in ovarian and breast cancer patients.". </w:t>
              </w:r>
              <w:r>
                <w:rPr>
                  <w:i/>
                  <w:iCs/>
                  <w:noProof/>
                </w:rPr>
                <w:t>Current Opinion in Obstetrics and Gynecology, 18</w:t>
              </w:r>
              <w:r>
                <w:rPr>
                  <w:noProof/>
                </w:rPr>
                <w:t>(1), 24-48.</w:t>
              </w:r>
            </w:p>
            <w:p w:rsidR="004261F7" w:rsidRDefault="004261F7" w:rsidP="004261F7">
              <w:pPr>
                <w:pStyle w:val="Bibliography"/>
                <w:ind w:left="720" w:hanging="720"/>
                <w:rPr>
                  <w:noProof/>
                </w:rPr>
              </w:pPr>
              <w:r>
                <w:rPr>
                  <w:noProof/>
                </w:rPr>
                <w:t xml:space="preserve">Killelea, B. K., Yang, V. Q., Mougalian, S., Horowitz, N. R., Pusztai, L., Chagpar, A. B., &amp; Lannin, D. R. (2015). "Neoadjuvant chemotherapy for breast cancer increases the rate of breast conservation: results from the National Cancer Database.". </w:t>
              </w:r>
              <w:r>
                <w:rPr>
                  <w:i/>
                  <w:iCs/>
                  <w:noProof/>
                </w:rPr>
                <w:t>Journal of the American College of Surgeons, 220</w:t>
              </w:r>
              <w:r>
                <w:rPr>
                  <w:noProof/>
                </w:rPr>
                <w:t>(6), 1063-1069.</w:t>
              </w:r>
            </w:p>
            <w:p w:rsidR="004261F7" w:rsidRDefault="004261F7" w:rsidP="004261F7">
              <w:pPr>
                <w:pStyle w:val="Bibliography"/>
                <w:ind w:left="720" w:hanging="720"/>
                <w:rPr>
                  <w:noProof/>
                </w:rPr>
              </w:pPr>
              <w:r>
                <w:rPr>
                  <w:noProof/>
                </w:rPr>
                <w:t xml:space="preserve">Sheikh, A. A. (2016). Physiological consequences of imagery and related approaches. </w:t>
              </w:r>
              <w:r>
                <w:rPr>
                  <w:i/>
                  <w:iCs/>
                  <w:noProof/>
                </w:rPr>
                <w:t>Healing Images</w:t>
              </w:r>
              <w:r>
                <w:rPr>
                  <w:noProof/>
                </w:rPr>
                <w:t>, 36-64.</w:t>
              </w:r>
            </w:p>
            <w:p w:rsidR="004261F7" w:rsidRDefault="004261F7" w:rsidP="004261F7">
              <w:pPr>
                <w:pStyle w:val="Bibliography"/>
                <w:ind w:left="720" w:hanging="720"/>
                <w:rPr>
                  <w:noProof/>
                </w:rPr>
              </w:pPr>
              <w:r>
                <w:rPr>
                  <w:noProof/>
                </w:rPr>
                <w:t xml:space="preserve">Shenefelt, P. D. (2013). Anxiety reduction using hypnotic induction and self-guided imagery for relaxation during dermatologic procedures. </w:t>
              </w:r>
              <w:r>
                <w:rPr>
                  <w:i/>
                  <w:iCs/>
                  <w:noProof/>
                </w:rPr>
                <w:t>International Journal of Clinical and Experimental Hypnosis, 61</w:t>
              </w:r>
              <w:r>
                <w:rPr>
                  <w:noProof/>
                </w:rPr>
                <w:t>(3), 305-318.</w:t>
              </w:r>
            </w:p>
            <w:p w:rsidR="004261F7" w:rsidRDefault="004261F7" w:rsidP="004261F7">
              <w:r>
                <w:rPr>
                  <w:b/>
                  <w:bCs/>
                  <w:noProof/>
                </w:rPr>
                <w:fldChar w:fldCharType="end"/>
              </w:r>
            </w:p>
          </w:sdtContent>
        </w:sdt>
      </w:sdtContent>
    </w:sdt>
    <w:p w:rsidR="006B2CF4" w:rsidRPr="004261F7" w:rsidRDefault="006B2CF4" w:rsidP="004261F7">
      <w:pPr>
        <w:ind w:firstLine="720"/>
      </w:pPr>
    </w:p>
    <w:sectPr w:rsidR="006B2CF4" w:rsidRPr="004261F7" w:rsidSect="004261F7">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DF7" w:rsidRDefault="00CD4DF7" w:rsidP="004261F7">
      <w:pPr>
        <w:spacing w:after="0" w:line="240" w:lineRule="auto"/>
      </w:pPr>
      <w:r>
        <w:separator/>
      </w:r>
    </w:p>
  </w:endnote>
  <w:endnote w:type="continuationSeparator" w:id="0">
    <w:p w:rsidR="00CD4DF7" w:rsidRDefault="00CD4DF7" w:rsidP="0042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DF7" w:rsidRDefault="00CD4DF7" w:rsidP="004261F7">
      <w:pPr>
        <w:spacing w:after="0" w:line="240" w:lineRule="auto"/>
      </w:pPr>
      <w:r>
        <w:separator/>
      </w:r>
    </w:p>
  </w:footnote>
  <w:footnote w:type="continuationSeparator" w:id="0">
    <w:p w:rsidR="00CD4DF7" w:rsidRDefault="00CD4DF7" w:rsidP="00426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F7" w:rsidRDefault="004261F7">
    <w:pPr>
      <w:pStyle w:val="Header"/>
      <w:jc w:val="right"/>
    </w:pPr>
    <w:r>
      <w:t>IMAGE GUIDED THERAPY</w:t>
    </w:r>
    <w:r>
      <w:tab/>
    </w:r>
    <w:r>
      <w:tab/>
    </w:r>
    <w:sdt>
      <w:sdtPr>
        <w:id w:val="-1890877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4261F7" w:rsidRDefault="004261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F7" w:rsidRDefault="004261F7">
    <w:pPr>
      <w:pStyle w:val="Header"/>
      <w:jc w:val="right"/>
    </w:pPr>
    <w:r>
      <w:t>Running Head: IMAGE GUIDED THERAPY</w:t>
    </w:r>
    <w:r>
      <w:tab/>
    </w:r>
    <w:r>
      <w:tab/>
    </w:r>
    <w:sdt>
      <w:sdtPr>
        <w:id w:val="-1979527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261F7" w:rsidRDefault="00426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B0B"/>
    <w:rsid w:val="00187ABD"/>
    <w:rsid w:val="004261F7"/>
    <w:rsid w:val="00455486"/>
    <w:rsid w:val="00513C96"/>
    <w:rsid w:val="00590DBD"/>
    <w:rsid w:val="005C0BFA"/>
    <w:rsid w:val="006B2CF4"/>
    <w:rsid w:val="006E6D27"/>
    <w:rsid w:val="0084654E"/>
    <w:rsid w:val="009245F0"/>
    <w:rsid w:val="00947B0B"/>
    <w:rsid w:val="00987EAE"/>
    <w:rsid w:val="00995999"/>
    <w:rsid w:val="00C1322C"/>
    <w:rsid w:val="00CD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61F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BFA"/>
    <w:rPr>
      <w:rFonts w:ascii="Tahoma" w:hAnsi="Tahoma" w:cs="Tahoma"/>
      <w:sz w:val="16"/>
      <w:szCs w:val="16"/>
    </w:rPr>
  </w:style>
  <w:style w:type="character" w:styleId="Hyperlink">
    <w:name w:val="Hyperlink"/>
    <w:basedOn w:val="DefaultParagraphFont"/>
    <w:uiPriority w:val="99"/>
    <w:semiHidden/>
    <w:unhideWhenUsed/>
    <w:rsid w:val="00C1322C"/>
    <w:rPr>
      <w:color w:val="0000FF"/>
      <w:u w:val="single"/>
    </w:rPr>
  </w:style>
  <w:style w:type="paragraph" w:styleId="Header">
    <w:name w:val="header"/>
    <w:basedOn w:val="Normal"/>
    <w:link w:val="HeaderChar"/>
    <w:uiPriority w:val="99"/>
    <w:unhideWhenUsed/>
    <w:rsid w:val="0042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F7"/>
  </w:style>
  <w:style w:type="paragraph" w:styleId="Footer">
    <w:name w:val="footer"/>
    <w:basedOn w:val="Normal"/>
    <w:link w:val="FooterChar"/>
    <w:uiPriority w:val="99"/>
    <w:unhideWhenUsed/>
    <w:rsid w:val="0042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F7"/>
  </w:style>
  <w:style w:type="character" w:customStyle="1" w:styleId="Heading1Char">
    <w:name w:val="Heading 1 Char"/>
    <w:basedOn w:val="DefaultParagraphFont"/>
    <w:link w:val="Heading1"/>
    <w:uiPriority w:val="9"/>
    <w:rsid w:val="004261F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261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61F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BFA"/>
    <w:rPr>
      <w:rFonts w:ascii="Tahoma" w:hAnsi="Tahoma" w:cs="Tahoma"/>
      <w:sz w:val="16"/>
      <w:szCs w:val="16"/>
    </w:rPr>
  </w:style>
  <w:style w:type="character" w:styleId="Hyperlink">
    <w:name w:val="Hyperlink"/>
    <w:basedOn w:val="DefaultParagraphFont"/>
    <w:uiPriority w:val="99"/>
    <w:semiHidden/>
    <w:unhideWhenUsed/>
    <w:rsid w:val="00C1322C"/>
    <w:rPr>
      <w:color w:val="0000FF"/>
      <w:u w:val="single"/>
    </w:rPr>
  </w:style>
  <w:style w:type="paragraph" w:styleId="Header">
    <w:name w:val="header"/>
    <w:basedOn w:val="Normal"/>
    <w:link w:val="HeaderChar"/>
    <w:uiPriority w:val="99"/>
    <w:unhideWhenUsed/>
    <w:rsid w:val="0042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F7"/>
  </w:style>
  <w:style w:type="paragraph" w:styleId="Footer">
    <w:name w:val="footer"/>
    <w:basedOn w:val="Normal"/>
    <w:link w:val="FooterChar"/>
    <w:uiPriority w:val="99"/>
    <w:unhideWhenUsed/>
    <w:rsid w:val="0042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F7"/>
  </w:style>
  <w:style w:type="character" w:customStyle="1" w:styleId="Heading1Char">
    <w:name w:val="Heading 1 Char"/>
    <w:basedOn w:val="DefaultParagraphFont"/>
    <w:link w:val="Heading1"/>
    <w:uiPriority w:val="9"/>
    <w:rsid w:val="004261F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26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Kil15</b:Tag>
    <b:SourceType>JournalArticle</b:SourceType>
    <b:Guid>{3623DF9A-92C7-49EA-A866-66F0A97944B3}</b:Guid>
    <b:Title>"Neoadjuvant chemotherapy for breast cancer increases the rate of breast conservation: results from the National Cancer Database."</b:Title>
    <b:JournalName>Journal of the American College of Surgeons</b:JournalName>
    <b:Year>2015</b:Year>
    <b:Pages>1063-1069</b:Pages>
    <b:Author>
      <b:Author>
        <b:NameList>
          <b:Person>
            <b:Last>Killelea</b:Last>
            <b:Middle>K.</b:Middle>
            <b:First>Brigid</b:First>
          </b:Person>
          <b:Person>
            <b:Last>Yang</b:Last>
            <b:Middle>Q.</b:Middle>
            <b:First>Vicky</b:First>
          </b:Person>
          <b:Person>
            <b:Last>Mougalian</b:Last>
            <b:First>Sarah</b:First>
          </b:Person>
          <b:Person>
            <b:Last>Horowitz</b:Last>
            <b:Middle>R.</b:Middle>
            <b:First>Nina </b:First>
          </b:Person>
          <b:Person>
            <b:Last>Pusztai</b:Last>
            <b:First>Lajos</b:First>
          </b:Person>
          <b:Person>
            <b:Last>Chagpar</b:Last>
            <b:Middle>B.</b:Middle>
            <b:First>Anees</b:First>
          </b:Person>
          <b:Person>
            <b:Last>Lannin</b:Last>
            <b:Middle>R.</b:Middle>
            <b:First>Donals</b:First>
          </b:Person>
        </b:NameList>
      </b:Author>
    </b:Author>
    <b:Volume>220</b:Volume>
    <b:Issue>6</b:Issue>
    <b:RefOrder>1</b:RefOrder>
  </b:Source>
  <b:Source>
    <b:Tag>Kay06</b:Tag>
    <b:SourceType>JournalArticle</b:SourceType>
    <b:Guid>{9DADE7EF-7015-49E2-90DD-C77B921F2D78}</b:Guid>
    <b:Title>"Side-effects of chemotherapy and quality of life in ovarian and breast cancer patients."</b:Title>
    <b:JournalName>Current Opinion in Obstetrics and Gynecology</b:JournalName>
    <b:Year>2006</b:Year>
    <b:Pages>24-48</b:Pages>
    <b:Author>
      <b:Author>
        <b:NameList>
          <b:Person>
            <b:Last>Kayl</b:Last>
            <b:Middle>E.</b:Middle>
            <b:First>Anne</b:First>
          </b:Person>
          <b:Person>
            <b:Last>Meyers</b:Last>
            <b:Middle>A.</b:Middle>
            <b:First>Christina</b:First>
          </b:Person>
        </b:NameList>
      </b:Author>
    </b:Author>
    <b:Volume>18</b:Volume>
    <b:Issue>1</b:Issue>
    <b:RefOrder>2</b:RefOrder>
  </b:Source>
  <b:Source>
    <b:Tag>che15</b:Tag>
    <b:SourceType>JournalArticle</b:SourceType>
    <b:Guid>{D0C58176-9DD7-4A79-9F5A-A9720024A97D}</b:Guid>
    <b:Title>Effect of relaxation with guided imagery on the physical and psychological symptoms of breast cancer patients undergoing chemotherapy.</b:Title>
    <b:JournalName>Iranian Red Crescent Medical Journal</b:JournalName>
    <b:Year>2015</b:Year>
    <b:Author>
      <b:Author>
        <b:NameList>
          <b:Person>
            <b:Last>chen</b:Last>
            <b:First>Shu-Fen</b:First>
          </b:Person>
          <b:Person>
            <b:Last>Wang</b:Last>
            <b:First>Hsui-Ho</b:First>
          </b:Person>
          <b:Person>
            <b:Last>Yang</b:Last>
            <b:First>Hsing-Yu</b:First>
          </b:Person>
          <b:Person>
            <b:Last>Chung</b:Last>
            <b:First>Ue-Lin</b:First>
          </b:Person>
        </b:NameList>
      </b:Author>
    </b:Author>
    <b:Volume>17</b:Volume>
    <b:Issue>11</b:Issue>
    <b:DOI>https://dx.doi.org/10.5812%2Fircmj.31277</b:DOI>
    <b:RefOrder>3</b:RefOrder>
  </b:Source>
  <b:Source>
    <b:Tag>Hsi15</b:Tag>
    <b:SourceType>JournalArticle</b:SourceType>
    <b:Guid>{51D57A25-D063-4D58-9539-33C36AE30201}</b:Guid>
    <b:Title>Cost and effectiveness of image-guided radiotherapy for non-operated localized lung cancer: a population-based propensity score-matched analysis.</b:Title>
    <b:JournalName>Journal of thoracic disease</b:JournalName>
    <b:Year>2015</b:Year>
    <b:Pages>1643</b:Pages>
    <b:Author>
      <b:Author>
        <b:NameList>
          <b:Person>
            <b:Last>Hsia</b:Last>
            <b:First>Te-Chun</b:First>
          </b:Person>
          <b:Person>
            <b:Last>Tu</b:Last>
            <b:First>Chih-Yen</b:First>
          </b:Person>
          <b:Person>
            <b:Last>Fang</b:Last>
            <b:First>Hsin-Yuan</b:First>
          </b:Person>
          <b:Person>
            <b:Last>Liang</b:Last>
            <b:First>Ji-An</b:First>
          </b:Person>
          <b:Person>
            <b:Last>Chien</b:Last>
            <b:First>Chun-Ru</b:First>
          </b:Person>
        </b:NameList>
      </b:Author>
    </b:Author>
    <b:Volume>7</b:Volume>
    <b:Issue>9</b:Issue>
    <b:DOI>10.3978/j.issn.2072-1439.2015.09.36</b:DOI>
    <b:RefOrder>4</b:RefOrder>
  </b:Source>
  <b:Source>
    <b:Tag>She161</b:Tag>
    <b:SourceType>JournalArticle</b:SourceType>
    <b:Guid>{C708853C-69B4-4D35-BBEC-42D26EF4A9AB}</b:Guid>
    <b:Title>Physiological consequences of imagery and related approaches.</b:Title>
    <b:JournalName>Healing Images</b:JournalName>
    <b:Year>2016</b:Year>
    <b:Pages>36-64</b:Pages>
    <b:Author>
      <b:Author>
        <b:NameList>
          <b:Person>
            <b:Last>Sheikh</b:Last>
            <b:Middle>Ahmad</b:Middle>
            <b:First>Anees</b:First>
          </b:Person>
        </b:NameList>
      </b:Author>
    </b:Author>
    <b:Publisher>Routledge</b:Publisher>
    <b:RefOrder>5</b:RefOrder>
  </b:Source>
  <b:Source>
    <b:Tag>She13</b:Tag>
    <b:SourceType>JournalArticle</b:SourceType>
    <b:Guid>{45DAC57B-90C3-45CF-9925-107A84697972}</b:Guid>
    <b:Title>Anxiety reduction using hypnotic induction and self-guided imagery for relaxation during dermatologic procedures.</b:Title>
    <b:JournalName>International Journal of Clinical and Experimental Hypnosis</b:JournalName>
    <b:Year>2013</b:Year>
    <b:Pages>305-318</b:Pages>
    <b:Author>
      <b:Author>
        <b:NameList>
          <b:Person>
            <b:Last>Shenefelt</b:Last>
            <b:Middle>D.</b:Middle>
            <b:First>Philip</b:First>
          </b:Person>
        </b:NameList>
      </b:Author>
    </b:Author>
    <b:Volume>61</b:Volume>
    <b:Issue>3</b:Issue>
    <b:RefOrder>6</b:RefOrder>
  </b:Source>
</b:Sources>
</file>

<file path=customXml/itemProps1.xml><?xml version="1.0" encoding="utf-8"?>
<ds:datastoreItem xmlns:ds="http://schemas.openxmlformats.org/officeDocument/2006/customXml" ds:itemID="{F40FE629-2058-4F84-8CB1-5E476DD5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2019-04-17T19:53:00Z</dcterms:created>
  <dcterms:modified xsi:type="dcterms:W3CDTF">2019-04-17T21:30:00Z</dcterms:modified>
</cp:coreProperties>
</file>